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Times New Roman" w:hAnsi="Times New Roman" w:cs="Times New Roman"/>
          <w:b/>
          <w:sz w:val="24"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 STANDAR PELAYANAN 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</w:rPr>
        <w:t xml:space="preserve">POLI  TINDAKAN </w:t>
      </w:r>
      <w:bookmarkStart w:id="0" w:name="_GoBack"/>
      <w:bookmarkEnd w:id="0"/>
    </w:p>
    <w:p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8"/>
        <w:tblW w:w="9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3066"/>
        <w:gridCol w:w="5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</w:t>
            </w:r>
          </w:p>
        </w:tc>
        <w:tc>
          <w:tcPr>
            <w:tcW w:w="30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KOMPONEN</w:t>
            </w:r>
          </w:p>
        </w:tc>
        <w:tc>
          <w:tcPr>
            <w:tcW w:w="58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URAIAN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6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Dasar Hukum</w:t>
            </w:r>
          </w:p>
        </w:tc>
        <w:tc>
          <w:tcPr>
            <w:tcW w:w="5898" w:type="dxa"/>
          </w:tcPr>
          <w:p>
            <w:pPr>
              <w:pStyle w:val="9"/>
              <w:numPr>
                <w:ilvl w:val="0"/>
                <w:numId w:val="1"/>
              </w:numPr>
              <w:spacing w:after="0" w:line="360" w:lineRule="auto"/>
              <w:ind w:left="45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Undang undang Republik Indonesia nomor 25 tahun 2009 tentang pelayanan publik</w:t>
            </w:r>
          </w:p>
          <w:p>
            <w:pPr>
              <w:pStyle w:val="9"/>
              <w:numPr>
                <w:ilvl w:val="0"/>
                <w:numId w:val="1"/>
              </w:numPr>
              <w:spacing w:after="0" w:line="360" w:lineRule="auto"/>
              <w:ind w:left="45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Peraturan Presiden Repulik Indonesia Nomor 76 Tahun 2013 tentang pengelolaan pengaduan Pelayanan Publik.</w:t>
            </w:r>
          </w:p>
          <w:p>
            <w:pPr>
              <w:pStyle w:val="9"/>
              <w:numPr>
                <w:ilvl w:val="0"/>
                <w:numId w:val="1"/>
              </w:numPr>
              <w:spacing w:after="0" w:line="360" w:lineRule="auto"/>
              <w:ind w:left="45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Keputusan Menteri Kesehatan Nomor 983/Menkes/SK/XI/1992 tentang penangan kegawat daruratan.</w:t>
            </w:r>
          </w:p>
          <w:p>
            <w:pPr>
              <w:pStyle w:val="9"/>
              <w:numPr>
                <w:ilvl w:val="0"/>
                <w:numId w:val="1"/>
              </w:numPr>
              <w:spacing w:after="0" w:line="360" w:lineRule="auto"/>
              <w:ind w:left="45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Peraturan Menteri Kesehatan Nomor 75 Tahun 2014 tentang Puskesmas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6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Persyaratan Pelayanan</w:t>
            </w:r>
          </w:p>
        </w:tc>
        <w:tc>
          <w:tcPr>
            <w:tcW w:w="5898" w:type="dxa"/>
          </w:tcPr>
          <w:p>
            <w:pPr>
              <w:pStyle w:val="9"/>
              <w:numPr>
                <w:ilvl w:val="0"/>
                <w:numId w:val="2"/>
              </w:numPr>
              <w:spacing w:after="0" w:line="360" w:lineRule="auto"/>
              <w:ind w:left="45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KTP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360" w:lineRule="auto"/>
              <w:ind w:left="45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Kartu Keluarga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360" w:lineRule="auto"/>
              <w:ind w:left="45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Kartu Rekam Medi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</w:rPr>
              <w:t xml:space="preserve"> Pasien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360" w:lineRule="auto"/>
              <w:ind w:left="45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Kartu Jaminan ( BPJS,  KIS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06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Sistem mekanisme, dan prosedur</w:t>
            </w:r>
          </w:p>
        </w:tc>
        <w:tc>
          <w:tcPr>
            <w:tcW w:w="5898" w:type="dxa"/>
          </w:tcPr>
          <w:p>
            <w:pPr>
              <w:pStyle w:val="9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Pasien Masuk ke Poli Tindakan ( Kasus tertentu ), keluarga mendaftar di Ruang Pendaftaran</w:t>
            </w:r>
          </w:p>
          <w:p>
            <w:pPr>
              <w:pStyle w:val="9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Pasien mendaftar sendiri  ke Unit Pendaftaran </w:t>
            </w:r>
          </w:p>
          <w:p>
            <w:pPr>
              <w:pStyle w:val="9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Petugas Memeriksa dan melakukan tindakan Medis</w:t>
            </w:r>
          </w:p>
          <w:p>
            <w:pPr>
              <w:pStyle w:val="9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Petugas merujuk pasien bila perlu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06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Jangka waktu penyelesaian</w:t>
            </w:r>
          </w:p>
        </w:tc>
        <w:tc>
          <w:tcPr>
            <w:tcW w:w="589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15-20 menit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06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Biaya/tarif</w:t>
            </w:r>
          </w:p>
        </w:tc>
        <w:tc>
          <w:tcPr>
            <w:tcW w:w="589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Sesuai Perda dan sesuai dengan jaminan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06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Produk pelayanan</w:t>
            </w:r>
          </w:p>
        </w:tc>
        <w:tc>
          <w:tcPr>
            <w:tcW w:w="5898" w:type="dxa"/>
          </w:tcPr>
          <w:p>
            <w:pPr>
              <w:pStyle w:val="9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Pemberian pelayanan Tindakan medis, al: ganti perban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, Heating, </w:t>
            </w:r>
          </w:p>
          <w:p>
            <w:pPr>
              <w:pStyle w:val="9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Surat hasil pemeriksaan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kir Kesehatan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98" w:type="dxa"/>
          </w:tcPr>
          <w:p>
            <w:pPr>
              <w:pStyle w:val="9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06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Sarana, Prasarana dan/atau fasilitas</w:t>
            </w:r>
          </w:p>
        </w:tc>
        <w:tc>
          <w:tcPr>
            <w:tcW w:w="589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Ruangan Tindakan Medis</w:t>
            </w:r>
          </w:p>
          <w:p>
            <w:pPr>
              <w:pStyle w:val="9"/>
              <w:numPr>
                <w:ilvl w:val="0"/>
                <w:numId w:val="5"/>
              </w:numPr>
              <w:spacing w:after="0" w:line="360" w:lineRule="auto"/>
              <w:ind w:left="459" w:hanging="28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Tempat tidur, kasur dan bantal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2 pcs</w:t>
            </w:r>
          </w:p>
          <w:p>
            <w:pPr>
              <w:pStyle w:val="9"/>
              <w:numPr>
                <w:ilvl w:val="0"/>
                <w:numId w:val="5"/>
              </w:numPr>
              <w:spacing w:after="0" w:line="360" w:lineRule="auto"/>
              <w:ind w:left="459" w:hanging="28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Meja </w:t>
            </w:r>
            <m:oMath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den>
              </m:f>
            </m:oMath>
            <w:r>
              <w:rPr>
                <w:rFonts w:ascii="Times New Roman" w:hAnsi="Times New Roman" w:cs="Times New Roman" w:eastAsiaTheme="minorEastAsia"/>
                <w:sz w:val="24"/>
              </w:rPr>
              <w:t xml:space="preserve"> Biro </w:t>
            </w:r>
            <w:r>
              <w:rPr>
                <w:rFonts w:ascii="Times New Roman" w:hAnsi="Times New Roman" w:cs="Times New Roman" w:eastAsiaTheme="minorEastAsia"/>
                <w:sz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 w:eastAsiaTheme="minorEastAsia"/>
                <w:sz w:val="24"/>
              </w:rPr>
              <w:t xml:space="preserve"> buah dan kursi 2 buah</w:t>
            </w:r>
          </w:p>
          <w:p>
            <w:pPr>
              <w:pStyle w:val="9"/>
              <w:numPr>
                <w:ilvl w:val="0"/>
                <w:numId w:val="5"/>
              </w:numPr>
              <w:spacing w:after="0" w:line="360" w:lineRule="auto"/>
              <w:ind w:left="459" w:hanging="28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Tabung Oksigen + isinya</w:t>
            </w:r>
          </w:p>
          <w:p>
            <w:pPr>
              <w:pStyle w:val="9"/>
              <w:numPr>
                <w:ilvl w:val="0"/>
                <w:numId w:val="5"/>
              </w:numPr>
              <w:spacing w:after="0" w:line="360" w:lineRule="auto"/>
              <w:ind w:left="459" w:hanging="28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 xml:space="preserve">Standar infus </w:t>
            </w:r>
            <w:r>
              <w:rPr>
                <w:rFonts w:ascii="Times New Roman" w:hAnsi="Times New Roman" w:cs="Times New Roman" w:eastAsiaTheme="minorEastAsia"/>
                <w:sz w:val="24"/>
                <w:lang w:val="en-US"/>
              </w:rPr>
              <w:t>2</w:t>
            </w:r>
            <w:r>
              <w:rPr>
                <w:rFonts w:ascii="Times New Roman" w:hAnsi="Times New Roman" w:cs="Times New Roman" w:eastAsiaTheme="minorEastAsia"/>
                <w:sz w:val="24"/>
              </w:rPr>
              <w:t xml:space="preserve"> buah</w:t>
            </w:r>
          </w:p>
          <w:p>
            <w:pPr>
              <w:pStyle w:val="9"/>
              <w:numPr>
                <w:ilvl w:val="0"/>
                <w:numId w:val="5"/>
              </w:numPr>
              <w:spacing w:after="0" w:line="360" w:lineRule="auto"/>
              <w:ind w:left="459" w:hanging="28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Bahan penunjang medis</w:t>
            </w:r>
          </w:p>
          <w:p>
            <w:pPr>
              <w:pStyle w:val="9"/>
              <w:numPr>
                <w:ilvl w:val="0"/>
                <w:numId w:val="5"/>
              </w:numPr>
              <w:spacing w:after="0" w:line="360" w:lineRule="auto"/>
              <w:ind w:left="459" w:hanging="28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lang w:val="en-US"/>
              </w:rPr>
              <w:t>Sterilisator 1 buah</w:t>
            </w:r>
          </w:p>
          <w:p>
            <w:pPr>
              <w:pStyle w:val="9"/>
              <w:numPr>
                <w:ilvl w:val="0"/>
                <w:numId w:val="5"/>
              </w:numPr>
              <w:spacing w:after="0" w:line="360" w:lineRule="auto"/>
              <w:ind w:left="459" w:hanging="28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lang w:val="en-US"/>
              </w:rPr>
              <w:t>Lemari</w:t>
            </w:r>
          </w:p>
          <w:p>
            <w:pPr>
              <w:pStyle w:val="9"/>
              <w:numPr>
                <w:ilvl w:val="0"/>
                <w:numId w:val="5"/>
              </w:numPr>
              <w:spacing w:after="0" w:line="360" w:lineRule="auto"/>
              <w:ind w:left="459" w:hanging="28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lang w:val="en-US"/>
              </w:rPr>
              <w:t>Troli</w:t>
            </w:r>
          </w:p>
          <w:p>
            <w:pPr>
              <w:pStyle w:val="9"/>
              <w:numPr>
                <w:ilvl w:val="0"/>
                <w:numId w:val="5"/>
              </w:numPr>
              <w:spacing w:after="0" w:line="360" w:lineRule="auto"/>
              <w:ind w:left="459" w:hanging="28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lang w:val="en-US"/>
              </w:rPr>
              <w:t>Lampu sorot</w:t>
            </w:r>
          </w:p>
          <w:p>
            <w:pPr>
              <w:pStyle w:val="9"/>
              <w:numPr>
                <w:ilvl w:val="0"/>
                <w:numId w:val="5"/>
              </w:numPr>
              <w:spacing w:after="0" w:line="360" w:lineRule="auto"/>
              <w:ind w:left="459" w:leftChars="0" w:hanging="283" w:firstLineChars="0"/>
              <w:jc w:val="both"/>
              <w:rPr>
                <w:rFonts w:ascii="Times New Roman" w:hAnsi="Times New Roman" w:cs="Times New Roman" w:eastAsiaTheme="minorEastAsia"/>
                <w:sz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lang w:val="en-US"/>
              </w:rPr>
              <w:t>Lampu pembacaan rontgen</w:t>
            </w:r>
          </w:p>
          <w:p>
            <w:pPr>
              <w:pStyle w:val="9"/>
              <w:numPr>
                <w:ilvl w:val="0"/>
                <w:numId w:val="5"/>
              </w:numPr>
              <w:spacing w:after="0" w:line="360" w:lineRule="auto"/>
              <w:ind w:left="459" w:leftChars="0" w:hanging="283" w:firstLineChars="0"/>
              <w:jc w:val="both"/>
              <w:rPr>
                <w:rFonts w:ascii="Times New Roman" w:hAnsi="Times New Roman" w:cs="Times New Roman" w:eastAsiaTheme="minorEastAsia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lang w:val="en-US"/>
              </w:rPr>
              <w:t>Komputer</w:t>
            </w:r>
          </w:p>
          <w:p>
            <w:pPr>
              <w:pStyle w:val="9"/>
              <w:numPr>
                <w:ilvl w:val="0"/>
                <w:numId w:val="5"/>
              </w:numPr>
              <w:spacing w:after="0" w:line="360" w:lineRule="auto"/>
              <w:ind w:left="459" w:leftChars="0" w:hanging="283" w:firstLineChars="0"/>
              <w:jc w:val="both"/>
              <w:rPr>
                <w:rFonts w:ascii="Times New Roman" w:hAnsi="Times New Roman" w:cs="Times New Roman" w:eastAsiaTheme="minorEastAsia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lang w:val="en-US"/>
              </w:rPr>
              <w:t>Printer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06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Kompetensi Pelaksana</w:t>
            </w:r>
          </w:p>
        </w:tc>
        <w:tc>
          <w:tcPr>
            <w:tcW w:w="5898" w:type="dxa"/>
          </w:tcPr>
          <w:p>
            <w:pPr>
              <w:pStyle w:val="9"/>
              <w:numPr>
                <w:ilvl w:val="0"/>
                <w:numId w:val="6"/>
              </w:numPr>
              <w:spacing w:after="0" w:line="360" w:lineRule="auto"/>
              <w:ind w:left="459" w:hanging="28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Dokter Umum</w:t>
            </w:r>
          </w:p>
          <w:p>
            <w:pPr>
              <w:pStyle w:val="9"/>
              <w:numPr>
                <w:ilvl w:val="0"/>
                <w:numId w:val="6"/>
              </w:numPr>
              <w:spacing w:after="0" w:line="360" w:lineRule="auto"/>
              <w:ind w:left="459" w:hanging="28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 III Keperawatan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06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Pengawasan</w:t>
            </w:r>
          </w:p>
        </w:tc>
        <w:tc>
          <w:tcPr>
            <w:tcW w:w="589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Internal :</w:t>
            </w:r>
          </w:p>
          <w:p>
            <w:pPr>
              <w:pStyle w:val="9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Kepala Puskesmas</w:t>
            </w:r>
          </w:p>
          <w:p>
            <w:pPr>
              <w:pStyle w:val="9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Kepala Sub Bagian Tata Usaha</w:t>
            </w:r>
          </w:p>
          <w:p>
            <w:pPr>
              <w:pStyle w:val="9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Tim Audit Internal Puskesmas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Eksternal :</w:t>
            </w:r>
          </w:p>
          <w:p>
            <w:pPr>
              <w:pStyle w:val="9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Inspektorat</w:t>
            </w:r>
          </w:p>
          <w:p>
            <w:pPr>
              <w:pStyle w:val="9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BPK</w:t>
            </w:r>
          </w:p>
          <w:p>
            <w:pPr>
              <w:pStyle w:val="9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BPKP</w:t>
            </w:r>
          </w:p>
          <w:p>
            <w:pPr>
              <w:pStyle w:val="9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ORI</w:t>
            </w:r>
          </w:p>
          <w:p>
            <w:pPr>
              <w:pStyle w:val="9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LSM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06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Penanganan pengaduan, saran, dan masukan</w:t>
            </w:r>
          </w:p>
        </w:tc>
        <w:tc>
          <w:tcPr>
            <w:tcW w:w="589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Masyarakat memberikan masukan lisan langsung tertulis melalui: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Web Site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Kotak Saran kepada unit pengaduan puskesmas.</w:t>
            </w:r>
          </w:p>
          <w:p>
            <w:pPr>
              <w:pStyle w:val="9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Kotak Pengaduan</w:t>
            </w:r>
          </w:p>
          <w:p>
            <w:pPr>
              <w:pStyle w:val="9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SMS ( 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0852 48600 580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>
            <w:pPr>
              <w:pStyle w:val="9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Telepon ( 0541-766301)</w:t>
            </w:r>
          </w:p>
          <w:p>
            <w:pPr>
              <w:pStyle w:val="9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Email ( </w:t>
            </w:r>
            <w:r>
              <w:fldChar w:fldCharType="begin"/>
            </w:r>
            <w:r>
              <w:instrText xml:space="preserve"> HYPERLINK "mailto:pkm_temindung@yahoo.com"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</w:rPr>
              <w:t>pkm</w:t>
            </w:r>
            <w:r>
              <w:rPr>
                <w:rStyle w:val="6"/>
                <w:rFonts w:ascii="Times New Roman" w:hAnsi="Times New Roman" w:cs="Times New Roman"/>
                <w:sz w:val="24"/>
                <w:lang w:val="en-US"/>
              </w:rPr>
              <w:t>.</w:t>
            </w:r>
            <w:r>
              <w:rPr>
                <w:rStyle w:val="6"/>
                <w:rFonts w:ascii="Times New Roman" w:hAnsi="Times New Roman" w:cs="Times New Roman"/>
                <w:sz w:val="24"/>
              </w:rPr>
              <w:t>temindung@yahoo.com</w:t>
            </w:r>
            <w:r>
              <w:rPr>
                <w:rStyle w:val="6"/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>
            <w:pPr>
              <w:pStyle w:val="9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Pengaduan langsung</w:t>
            </w:r>
          </w:p>
          <w:p>
            <w:pPr>
              <w:pStyle w:val="9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Semua pengaduan yang masuk ditangani oleh Kepala</w:t>
            </w:r>
          </w:p>
          <w:p>
            <w:pPr>
              <w:pStyle w:val="9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Puskesmas dan Kepala Tata Usaha Puskesmas Temindung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06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Jumlah Pelaksana</w:t>
            </w:r>
          </w:p>
        </w:tc>
        <w:tc>
          <w:tcPr>
            <w:tcW w:w="589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Dokter 1 (satu) orang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Perawat 1 (satu) orang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06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Jaminan Pelayanan</w:t>
            </w:r>
          </w:p>
        </w:tc>
        <w:tc>
          <w:tcPr>
            <w:tcW w:w="589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Diwujudkan dalam kualitas proses layanan dan produk layanan yang didukung oleh dokter umum dan perawat yang berkompeten dibidang tugasnya dengan perilaku pelayanan yang terampil 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06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Jaminan Keamanan dan Keselamatan pelayanan</w:t>
            </w:r>
          </w:p>
        </w:tc>
        <w:tc>
          <w:tcPr>
            <w:tcW w:w="589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Keamanan dan keselamatan pasien di laksanakan dengan menggunakan dua sistem</w:t>
            </w:r>
          </w:p>
          <w:p>
            <w:pPr>
              <w:pStyle w:val="9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 buatkan standar sarana yang akan di konsumsi oleh pasien dan keluarga</w:t>
            </w:r>
          </w:p>
          <w:p>
            <w:pPr>
              <w:pStyle w:val="9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Pasien Safety yaitu dengan mengutamakan pengurangan tingkat infeksi penyakit dengan cara adanya antiseptik di ruangan.</w:t>
            </w:r>
          </w:p>
          <w:p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06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Evaluasi kinerja Pelaksana</w:t>
            </w:r>
          </w:p>
        </w:tc>
        <w:tc>
          <w:tcPr>
            <w:tcW w:w="589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Evaluasi Kinerja Pelayanan Dilakukan melalui pengkuruan penerapan 14 komponen standar pelayanan yang dilakukan sekurang-kurangnya setiap 1 tahun (dalam bentuk laporan secara berkala dan periodik)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06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*)………………</w:t>
            </w:r>
          </w:p>
        </w:tc>
        <w:tc>
          <w:tcPr>
            <w:tcW w:w="589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………………………………………………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4"/>
        </w:rPr>
      </w:pPr>
    </w:p>
    <w:p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*) Komponen tambahan disesuaikan dengan kebutuhan unit penyelenggara pelayanan, bila dipandang perlu.</w:t>
      </w:r>
    </w:p>
    <w:p>
      <w:pPr>
        <w:spacing w:after="0"/>
        <w:rPr>
          <w:rFonts w:ascii="Times New Roman" w:hAnsi="Times New Roman" w:cs="Times New Roman"/>
          <w:sz w:val="24"/>
        </w:rPr>
      </w:pPr>
    </w:p>
    <w:p>
      <w:pPr>
        <w:spacing w:after="0"/>
        <w:rPr>
          <w:rFonts w:ascii="Times New Roman" w:hAnsi="Times New Roman" w:cs="Times New Roman"/>
          <w:sz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szCs w:val="24"/>
        </w:rPr>
        <w:t>KEPALA UPT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PUSKESMAS TEMINDUNG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  <w:lang w:val="en-US"/>
        </w:rPr>
        <w:t>Bambang Soeyanto</w:t>
      </w:r>
    </w:p>
    <w:p>
      <w:pPr>
        <w:spacing w:after="0" w:line="240" w:lineRule="auto"/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Penata TK.I/ IIId</w:t>
      </w:r>
    </w:p>
    <w:p>
      <w:pPr>
        <w:spacing w:after="0" w:line="240" w:lineRule="auto"/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NIP. </w:t>
      </w:r>
      <w:r>
        <w:rPr>
          <w:rFonts w:ascii="Times New Roman" w:hAnsi="Times New Roman" w:cs="Times New Roman"/>
          <w:sz w:val="24"/>
          <w:szCs w:val="24"/>
          <w:lang w:val="en-US"/>
        </w:rPr>
        <w:t>197110072007011018</w:t>
      </w:r>
    </w:p>
    <w:p>
      <w:pPr>
        <w:spacing w:after="0"/>
        <w:rPr>
          <w:rFonts w:ascii="Times New Roman" w:hAnsi="Times New Roman" w:cs="Times New Roman"/>
          <w:sz w:val="24"/>
        </w:rPr>
      </w:pPr>
    </w:p>
    <w:p>
      <w:pPr>
        <w:spacing w:after="0"/>
        <w:rPr>
          <w:rFonts w:ascii="Times New Roman" w:hAnsi="Times New Roman" w:cs="Times New Roman"/>
          <w:sz w:val="24"/>
        </w:rPr>
      </w:pPr>
    </w:p>
    <w:sectPr>
      <w:headerReference r:id="rId3" w:type="default"/>
      <w:pgSz w:w="11909" w:h="18711"/>
      <w:pgMar w:top="2016" w:right="1440" w:bottom="1872" w:left="144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contextualSpacing/>
      <w:jc w:val="center"/>
      <w:rPr>
        <w:rFonts w:ascii="Cambria" w:hAnsi="Cambria"/>
        <w:b/>
        <w:sz w:val="24"/>
        <w:szCs w:val="28"/>
      </w:rPr>
    </w:pPr>
    <w:r>
      <w:rPr>
        <w:rFonts w:ascii="Times New Roman" w:hAnsi="Times New Roman" w:cs="Times New Roman"/>
        <w:b/>
        <w:sz w:val="24"/>
        <w:szCs w:val="24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38100</wp:posOffset>
          </wp:positionV>
          <wp:extent cx="752475" cy="809625"/>
          <wp:effectExtent l="0" t="0" r="9525" b="9525"/>
          <wp:wrapNone/>
          <wp:docPr id="3" name="Picture 3" descr="in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nde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mbria" w:hAnsi="Cambria"/>
        <w:b/>
        <w:sz w:val="24"/>
        <w:szCs w:val="28"/>
      </w:rPr>
      <w:t>PEMERINTAH KOTA SAMARINDA</w:t>
    </w:r>
  </w:p>
  <w:p>
    <w:pPr>
      <w:spacing w:line="240" w:lineRule="auto"/>
      <w:contextualSpacing/>
      <w:jc w:val="center"/>
      <w:rPr>
        <w:rFonts w:hint="default" w:ascii="Cambria" w:hAnsi="Cambria"/>
        <w:b/>
        <w:sz w:val="24"/>
        <w:szCs w:val="28"/>
        <w:lang w:val="en-US"/>
      </w:rPr>
    </w:pPr>
    <w:r>
      <w:rPr>
        <w:rFonts w:ascii="Cambria" w:hAnsi="Cambria"/>
        <w:b/>
        <w:sz w:val="24"/>
        <w:szCs w:val="28"/>
      </w:rPr>
      <w:t>DINAS KESEHATAN KOTA</w:t>
    </w:r>
    <w:r>
      <w:rPr>
        <w:rFonts w:hint="default" w:ascii="Cambria" w:hAnsi="Cambria"/>
        <w:b/>
        <w:sz w:val="24"/>
        <w:szCs w:val="28"/>
        <w:lang w:val="en-US"/>
      </w:rPr>
      <w:t xml:space="preserve"> SAMARINDA</w:t>
    </w:r>
  </w:p>
  <w:p>
    <w:pPr>
      <w:spacing w:line="240" w:lineRule="auto"/>
      <w:contextualSpacing/>
      <w:jc w:val="center"/>
      <w:rPr>
        <w:rFonts w:hint="default" w:ascii="Cambria" w:hAnsi="Cambria"/>
        <w:b/>
        <w:sz w:val="32"/>
        <w:szCs w:val="36"/>
        <w:lang w:val="en-US"/>
      </w:rPr>
    </w:pPr>
    <w:r>
      <w:rPr>
        <w:rFonts w:ascii="Cambria" w:hAnsi="Cambria"/>
        <w:b/>
        <w:sz w:val="32"/>
        <w:szCs w:val="36"/>
      </w:rPr>
      <w:t xml:space="preserve">UPT </w:t>
    </w:r>
    <w:r>
      <w:rPr>
        <w:rFonts w:hint="default" w:ascii="Cambria" w:hAnsi="Cambria"/>
        <w:b/>
        <w:sz w:val="32"/>
        <w:szCs w:val="36"/>
        <w:lang w:val="en-US"/>
      </w:rPr>
      <w:t xml:space="preserve"> BLUD </w:t>
    </w:r>
    <w:r>
      <w:rPr>
        <w:rFonts w:ascii="Cambria" w:hAnsi="Cambria"/>
        <w:b/>
        <w:sz w:val="32"/>
        <w:szCs w:val="36"/>
      </w:rPr>
      <w:t xml:space="preserve">PUSKESMAS </w:t>
    </w:r>
    <w:r>
      <w:rPr>
        <w:rFonts w:hint="default" w:ascii="Cambria" w:hAnsi="Cambria"/>
        <w:b/>
        <w:sz w:val="32"/>
        <w:szCs w:val="36"/>
        <w:lang w:val="en-US"/>
      </w:rPr>
      <w:t>TEMINDUNG</w:t>
    </w:r>
  </w:p>
  <w:p>
    <w:pPr>
      <w:spacing w:line="240" w:lineRule="auto"/>
      <w:contextualSpacing/>
      <w:jc w:val="center"/>
      <w:rPr>
        <w:rFonts w:hint="default" w:ascii="Cambria" w:hAnsi="Cambria"/>
        <w:b/>
        <w:lang w:val="en-US"/>
      </w:rPr>
    </w:pPr>
    <w:r>
      <w:rPr>
        <w:rFonts w:ascii="Cambria" w:hAnsi="Cambria"/>
        <w:b/>
      </w:rPr>
      <w:t>J</w:t>
    </w:r>
    <w:r>
      <w:rPr>
        <w:rFonts w:hint="default" w:ascii="Cambria" w:hAnsi="Cambria"/>
        <w:b/>
        <w:lang w:val="en-US"/>
      </w:rPr>
      <w:t>alan</w:t>
    </w:r>
    <w:r>
      <w:rPr>
        <w:rFonts w:ascii="Cambria" w:hAnsi="Cambria"/>
        <w:b/>
      </w:rPr>
      <w:t xml:space="preserve"> </w:t>
    </w:r>
    <w:r>
      <w:rPr>
        <w:rFonts w:hint="default" w:ascii="Cambria" w:hAnsi="Cambria"/>
        <w:b/>
        <w:lang w:val="en-US"/>
      </w:rPr>
      <w:t>Pelita No.9, Sungai Pinang Dalam,Sungai Pinang</w:t>
    </w:r>
  </w:p>
  <w:p>
    <w:pPr>
      <w:spacing w:line="240" w:lineRule="auto"/>
      <w:contextualSpacing/>
      <w:jc w:val="center"/>
      <w:rPr>
        <w:rFonts w:hint="default" w:ascii="Cambria" w:hAnsi="Cambria"/>
        <w:b/>
        <w:lang w:val="en-US"/>
      </w:rPr>
    </w:pPr>
    <w:r>
      <w:rPr>
        <w:rFonts w:hint="default" w:ascii="Cambria" w:hAnsi="Cambria"/>
        <w:b/>
        <w:lang w:val="en-US"/>
      </w:rPr>
      <w:t>Samarinda 75117</w:t>
    </w:r>
  </w:p>
  <w:p>
    <w:pPr>
      <w:spacing w:after="0" w:line="240" w:lineRule="auto"/>
      <w:jc w:val="center"/>
      <w:rPr>
        <w:rFonts w:hint="default" w:ascii="Cambria" w:hAnsi="Cambria"/>
        <w:b/>
        <w:lang w:val="en-US"/>
      </w:rPr>
    </w:pPr>
    <w:r>
      <w:rPr>
        <w:rFonts w:ascii="Cambria" w:hAnsi="Cambria"/>
        <w:b/>
      </w:rPr>
      <w:t xml:space="preserve"> Tel</w:t>
    </w:r>
    <w:r>
      <w:rPr>
        <w:rFonts w:hint="default" w:ascii="Cambria" w:hAnsi="Cambria"/>
        <w:b/>
        <w:lang w:val="en-US"/>
      </w:rPr>
      <w:t>epon:</w:t>
    </w:r>
    <w:r>
      <w:rPr>
        <w:rFonts w:ascii="Cambria" w:hAnsi="Cambria"/>
        <w:b/>
      </w:rPr>
      <w:t xml:space="preserve"> (0541)</w:t>
    </w:r>
    <w:r>
      <w:rPr>
        <w:rFonts w:hint="default" w:ascii="Cambria" w:hAnsi="Cambria"/>
        <w:b/>
        <w:lang w:val="en-US"/>
      </w:rPr>
      <w:t xml:space="preserve">766301, Posel: </w:t>
    </w:r>
    <w:r>
      <w:rPr>
        <w:rFonts w:hint="default" w:ascii="Cambria" w:hAnsi="Cambria"/>
        <w:b/>
        <w:lang w:val="en-US"/>
      </w:rPr>
      <w:fldChar w:fldCharType="begin"/>
    </w:r>
    <w:r>
      <w:rPr>
        <w:rFonts w:hint="default" w:ascii="Cambria" w:hAnsi="Cambria"/>
        <w:b/>
        <w:lang w:val="en-US"/>
      </w:rPr>
      <w:instrText xml:space="preserve"> HYPERLINK "mailto:pkm.temindung@yahoo.com" </w:instrText>
    </w:r>
    <w:r>
      <w:rPr>
        <w:rFonts w:hint="default" w:ascii="Cambria" w:hAnsi="Cambria"/>
        <w:b/>
        <w:lang w:val="en-US"/>
      </w:rPr>
      <w:fldChar w:fldCharType="separate"/>
    </w:r>
    <w:r>
      <w:rPr>
        <w:rStyle w:val="6"/>
        <w:rFonts w:hint="default" w:ascii="Cambria" w:hAnsi="Cambria"/>
        <w:b/>
        <w:lang w:val="en-US"/>
      </w:rPr>
      <w:t>pkm.temindung@yahoo.com</w:t>
    </w:r>
    <w:r>
      <w:rPr>
        <w:rFonts w:hint="default" w:ascii="Cambria" w:hAnsi="Cambria"/>
        <w:b/>
        <w:lang w:val="en-US"/>
      </w:rPr>
      <w:fldChar w:fldCharType="end"/>
    </w:r>
  </w:p>
  <w:p>
    <w:pPr>
      <w:spacing w:after="0" w:line="240" w:lineRule="auto"/>
      <w:jc w:val="center"/>
    </w:pPr>
    <w:r>
      <w:rPr>
        <w:rFonts w:ascii="Times New Roman" w:hAnsi="Times New Roman" w:cs="Times New Roman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337185</wp:posOffset>
              </wp:positionH>
              <wp:positionV relativeFrom="paragraph">
                <wp:posOffset>139065</wp:posOffset>
              </wp:positionV>
              <wp:extent cx="5376545" cy="20955"/>
              <wp:effectExtent l="33655" t="29845" r="38100" b="825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6545" cy="2095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6.55pt;margin-top:10.95pt;height:1.65pt;width:423.35pt;z-index:251660288;mso-width-relative:page;mso-height-relative:page;" filled="f" stroked="t" coordsize="21600,21600" o:gfxdata="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TOGYI1QAAAAgBAAAPAAAAAAAAAAEAIAAAACIAAABkcnMvZG93bnJldi54bWxQSwEC&#10;FAAUAAAACACHTuJAfDiY+/cBAAAABAAADgAAAAAAAAABACAAAAAkAQAAZHJzL2Uyb0RvYy54bWxQ&#10;SwUGAAAAAAYABgBZAQAAjQUAAAAA&#10;">
              <v:fill on="f" focussize="0,0"/>
              <v:stroke weight="3pt" color="#000000 [3200]" joinstyle="round"/>
              <v:imagedata o:title=""/>
              <o:lock v:ext="edit" aspectratio="f"/>
              <v:shadow on="t" color="#000000" opacity="22937f" offset="0pt,1.81102362204724pt" origin="0f,32768f" matrix="65536f,0f,0f,65536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05E92"/>
    <w:multiLevelType w:val="multilevel"/>
    <w:tmpl w:val="33D05E9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534FC"/>
    <w:multiLevelType w:val="multilevel"/>
    <w:tmpl w:val="3B2534FC"/>
    <w:lvl w:ilvl="0" w:tentative="0">
      <w:start w:val="1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B6149B6"/>
    <w:multiLevelType w:val="multilevel"/>
    <w:tmpl w:val="3B6149B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73C70"/>
    <w:multiLevelType w:val="multilevel"/>
    <w:tmpl w:val="3BA73C7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014AE"/>
    <w:multiLevelType w:val="multilevel"/>
    <w:tmpl w:val="722014A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76199"/>
    <w:multiLevelType w:val="multilevel"/>
    <w:tmpl w:val="7467619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C568A"/>
    <w:multiLevelType w:val="multilevel"/>
    <w:tmpl w:val="789C568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D2"/>
    <w:rsid w:val="0000091F"/>
    <w:rsid w:val="0000252A"/>
    <w:rsid w:val="00021809"/>
    <w:rsid w:val="0007519E"/>
    <w:rsid w:val="000E0758"/>
    <w:rsid w:val="000E1AE3"/>
    <w:rsid w:val="000F717B"/>
    <w:rsid w:val="001F36CC"/>
    <w:rsid w:val="00222622"/>
    <w:rsid w:val="00224522"/>
    <w:rsid w:val="002A08AE"/>
    <w:rsid w:val="002A15F6"/>
    <w:rsid w:val="002E6F27"/>
    <w:rsid w:val="003B2A0E"/>
    <w:rsid w:val="003D03CC"/>
    <w:rsid w:val="003E0B35"/>
    <w:rsid w:val="004C659E"/>
    <w:rsid w:val="004E576C"/>
    <w:rsid w:val="00550FEB"/>
    <w:rsid w:val="00570CD5"/>
    <w:rsid w:val="005F0A51"/>
    <w:rsid w:val="00634EF0"/>
    <w:rsid w:val="006C2700"/>
    <w:rsid w:val="006D3128"/>
    <w:rsid w:val="00701479"/>
    <w:rsid w:val="00786EEA"/>
    <w:rsid w:val="007B17EB"/>
    <w:rsid w:val="00840A6A"/>
    <w:rsid w:val="00886F7F"/>
    <w:rsid w:val="008C0FDF"/>
    <w:rsid w:val="009E4423"/>
    <w:rsid w:val="00A34FCF"/>
    <w:rsid w:val="00A6196B"/>
    <w:rsid w:val="00AB39C1"/>
    <w:rsid w:val="00B9737C"/>
    <w:rsid w:val="00C233A6"/>
    <w:rsid w:val="00C61D10"/>
    <w:rsid w:val="00C977D2"/>
    <w:rsid w:val="00CA471B"/>
    <w:rsid w:val="00CD4F79"/>
    <w:rsid w:val="00D267A4"/>
    <w:rsid w:val="00D407A0"/>
    <w:rsid w:val="00DC19AF"/>
    <w:rsid w:val="00E21A37"/>
    <w:rsid w:val="00E85888"/>
    <w:rsid w:val="00EA556D"/>
    <w:rsid w:val="00EC67F7"/>
    <w:rsid w:val="00F36A7F"/>
    <w:rsid w:val="00F76EC0"/>
    <w:rsid w:val="02D10388"/>
    <w:rsid w:val="0677433A"/>
    <w:rsid w:val="0C677620"/>
    <w:rsid w:val="166B273C"/>
    <w:rsid w:val="240A77A9"/>
    <w:rsid w:val="3AE04636"/>
    <w:rsid w:val="7584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1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Header Char"/>
    <w:basedOn w:val="5"/>
    <w:link w:val="4"/>
    <w:qFormat/>
    <w:uiPriority w:val="99"/>
  </w:style>
  <w:style w:type="character" w:customStyle="1" w:styleId="11">
    <w:name w:val="Footer Char"/>
    <w:basedOn w:val="5"/>
    <w:link w:val="3"/>
    <w:qFormat/>
    <w:uiPriority w:val="99"/>
  </w:style>
  <w:style w:type="character" w:customStyle="1" w:styleId="12">
    <w:name w:val="Balloon Text Char"/>
    <w:basedOn w:val="5"/>
    <w:link w:val="2"/>
    <w:semiHidden/>
    <w:uiPriority w:val="99"/>
    <w:rPr>
      <w:rFonts w:ascii="Tahoma" w:hAnsi="Tahoma" w:cs="Tahoma"/>
      <w:sz w:val="16"/>
      <w:szCs w:val="16"/>
    </w:rPr>
  </w:style>
  <w:style w:type="character" w:styleId="13">
    <w:name w:val="Placeholder Text"/>
    <w:basedOn w:val="5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3</Pages>
  <Words>418</Words>
  <Characters>2388</Characters>
  <Lines>19</Lines>
  <Paragraphs>5</Paragraphs>
  <TotalTime>0</TotalTime>
  <ScaleCrop>false</ScaleCrop>
  <LinksUpToDate>false</LinksUpToDate>
  <CharactersWithSpaces>2801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2017-07-25T00:01:00Z</dcterms:created>
  <dc:creator>Satellite C55</dc:creator>
  <cp:lastModifiedBy>google1573697978</cp:lastModifiedBy>
  <cp:lastPrinted>2019-02-25T06:27:00Z</cp:lastPrinted>
  <dcterms:modified xsi:type="dcterms:W3CDTF">2020-03-09T04:13:16Z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