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12. .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>STANDAR PELAYANAN  POLI TB PARU &amp; KUSTA</w:t>
      </w:r>
    </w:p>
    <w:tbl>
      <w:tblPr>
        <w:tblStyle w:val="8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5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KOMPONEN</w:t>
            </w:r>
          </w:p>
        </w:tc>
        <w:tc>
          <w:tcPr>
            <w:tcW w:w="56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URAIAN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Dasar Hukum</w:t>
            </w:r>
          </w:p>
        </w:tc>
        <w:tc>
          <w:tcPr>
            <w:tcW w:w="5640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580" w:leftChars="0" w:firstLineChars="0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bookmarkStart w:id="0" w:name="_GoBack"/>
            <w:r>
              <w:rPr>
                <w:rFonts w:hint="default" w:ascii="Arial" w:hAnsi="Arial" w:cs="Arial"/>
                <w:sz w:val="24"/>
                <w:szCs w:val="24"/>
              </w:rPr>
              <w:t>Peraturan Menteri Kesehatan Nomor 42 Tahun 2013 Tentang Imunisasi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580" w:leftChars="0" w:firstLineChars="0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Peraturan Menteri Kesehatan Nomor 75 Tahun 2015 Tentang Pelayanan Kesehatan di Puskesmas</w:t>
            </w:r>
            <w:bookmarkEnd w:id="0"/>
            <w:r>
              <w:rPr>
                <w:rFonts w:hint="default" w:ascii="Arial" w:hAnsi="Arial" w:cs="Arial"/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Persyaratan Pelayanan</w:t>
            </w:r>
          </w:p>
        </w:tc>
        <w:tc>
          <w:tcPr>
            <w:tcW w:w="5640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Kartu Rekam Medik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Rujukan Internal atau eksternal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Kartu Fowder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Kartu Jaminan (BPJS, KIS  dll)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Sistem, mekanisme, dan prosedur</w:t>
            </w:r>
          </w:p>
        </w:tc>
        <w:tc>
          <w:tcPr>
            <w:tcW w:w="564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Pasien Baru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 xml:space="preserve">   Pasien ke Poli TB Paru setelah mendapat pelayanan dari poli umum atau poli anak,membawa rujukan internal dari poli umum, poli anak, selanjutnya mendapatkan pelayanan di Poli Paru sesuai SOp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Pasien Lama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 xml:space="preserve">   Pasien  langsung ke Poli Paru setelah mendaftar di Unit Pendaftaran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Jangka waktu penyelesaian</w:t>
            </w:r>
          </w:p>
        </w:tc>
        <w:tc>
          <w:tcPr>
            <w:tcW w:w="56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15-20 Menit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Biaya/tarif</w:t>
            </w:r>
          </w:p>
        </w:tc>
        <w:tc>
          <w:tcPr>
            <w:tcW w:w="56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GRATIS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Produk pelayanan</w:t>
            </w:r>
          </w:p>
        </w:tc>
        <w:tc>
          <w:tcPr>
            <w:tcW w:w="5640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284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Pemberian Pelayanan Pengobatan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284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Surat Resep untuk pengambilan obat bila perlu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284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Konsultasi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284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Rujukan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Sarana, Prasarana, dan atau fasilitas</w:t>
            </w:r>
          </w:p>
        </w:tc>
        <w:tc>
          <w:tcPr>
            <w:tcW w:w="5640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Lemari Arsip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Meja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Kursi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Wastafel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Kipas Angin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Buku Register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Kompetensi pelaksana</w:t>
            </w:r>
          </w:p>
        </w:tc>
        <w:tc>
          <w:tcPr>
            <w:tcW w:w="5640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D III Keperawatan dengan Pelatihan DOTS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Pengawasan</w:t>
            </w:r>
          </w:p>
        </w:tc>
        <w:tc>
          <w:tcPr>
            <w:tcW w:w="56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Internal :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Kepala Puskesmas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Kepala Sub Bagian Tata Usaha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Tim Audit Internal Puskesmas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Eksternal :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Inspektorat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BPK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BPKP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ORI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720" w:leftChars="0" w:hanging="360" w:firstLineChars="0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LSM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10.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Penanganan pengaduan,saran,dan masukan</w:t>
            </w:r>
          </w:p>
        </w:tc>
        <w:tc>
          <w:tcPr>
            <w:tcW w:w="5640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Kotak Pengaduan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SMS ( 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0852 4860 0580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Telepon ( 0541- 766301)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Email ( </w:t>
            </w:r>
            <w:r>
              <w:rPr>
                <w:rFonts w:hint="default" w:ascii="Arial" w:hAnsi="Arial" w:cs="Arial"/>
                <w:sz w:val="24"/>
                <w:szCs w:val="24"/>
              </w:rPr>
              <w:fldChar w:fldCharType="begin"/>
            </w:r>
            <w:r>
              <w:rPr>
                <w:rFonts w:hint="default" w:ascii="Arial" w:hAnsi="Arial" w:cs="Arial"/>
                <w:sz w:val="24"/>
                <w:szCs w:val="24"/>
              </w:rPr>
              <w:instrText xml:space="preserve"> HYPERLINK "mailto:pkm_temindung@yahoo.com" </w:instrText>
            </w:r>
            <w:r>
              <w:rPr>
                <w:rFonts w:hint="default" w:ascii="Arial" w:hAnsi="Arial" w:cs="Arial"/>
                <w:sz w:val="24"/>
                <w:szCs w:val="24"/>
              </w:rPr>
              <w:fldChar w:fldCharType="separate"/>
            </w:r>
            <w:r>
              <w:rPr>
                <w:rStyle w:val="7"/>
                <w:rFonts w:hint="default" w:ascii="Arial" w:hAnsi="Arial" w:cs="Arial"/>
                <w:sz w:val="24"/>
                <w:szCs w:val="24"/>
              </w:rPr>
              <w:t>pkm</w:t>
            </w:r>
            <w:r>
              <w:rPr>
                <w:rStyle w:val="7"/>
                <w:rFonts w:hint="default" w:ascii="Arial" w:hAnsi="Arial" w:cs="Arial"/>
                <w:sz w:val="24"/>
                <w:szCs w:val="24"/>
                <w:lang w:val="en-US"/>
              </w:rPr>
              <w:t>.</w:t>
            </w:r>
            <w:r>
              <w:rPr>
                <w:rStyle w:val="7"/>
                <w:rFonts w:hint="default" w:ascii="Arial" w:hAnsi="Arial" w:cs="Arial"/>
                <w:sz w:val="24"/>
                <w:szCs w:val="24"/>
              </w:rPr>
              <w:t>temindung@yahoo.com</w:t>
            </w:r>
            <w:r>
              <w:rPr>
                <w:rStyle w:val="7"/>
                <w:rFonts w:hint="default" w:ascii="Arial" w:hAnsi="Arial" w:cs="Arial"/>
                <w:sz w:val="24"/>
                <w:szCs w:val="24"/>
              </w:rPr>
              <w:fldChar w:fldCharType="end"/>
            </w:r>
            <w:r>
              <w:rPr>
                <w:rFonts w:hint="default" w:ascii="Arial" w:hAnsi="Arial" w:cs="Arial"/>
                <w:sz w:val="24"/>
                <w:szCs w:val="24"/>
              </w:rPr>
              <w:t>)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Pengaduan langsung, dimana semua pengaduan yang masuk ditangani oleh kepala puskesmas dan kepala tata usaha Puskesmas Temindung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Jumlah Pelaksana</w:t>
            </w:r>
          </w:p>
        </w:tc>
        <w:tc>
          <w:tcPr>
            <w:tcW w:w="5640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Perawat 1 (satu) orang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Jaminan Pelayanan</w:t>
            </w:r>
          </w:p>
        </w:tc>
        <w:tc>
          <w:tcPr>
            <w:tcW w:w="56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Diwujudkan dalam kualitas proses layanan dan produk layanan yang didukung oleh dokter gigi dan perawat gigi yang berkompeten di bidang tugasnya dengan perilaku pelayanan yang terampil, cepat, tepat dan santun.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Jaminan Keamanan dan Keselamatan pelayanan</w:t>
            </w:r>
          </w:p>
        </w:tc>
        <w:tc>
          <w:tcPr>
            <w:tcW w:w="56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Keamanan dan keselamatan pasien dilaksanakan dengan menggunakan dua sistem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Di buatkan standar sarana yang akan di konsumsi oleh pasien dan keluarga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Pasien safety yaitu dengan mengutamakan pengurangan tingkat infeksi penyakit dengan cara adanya antiseptik di ruangan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Evaluasi Kinerja pelaksana</w:t>
            </w:r>
          </w:p>
        </w:tc>
        <w:tc>
          <w:tcPr>
            <w:tcW w:w="5640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284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Minilog Bulanan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284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Minilog Triwulan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284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Minilog Tahunan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284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Pertemuan Lintas Sektoral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*)………………..</w:t>
            </w:r>
          </w:p>
        </w:tc>
        <w:tc>
          <w:tcPr>
            <w:tcW w:w="56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………………………………..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*) Komponen tambahan disesuaikan dengan kebutuhan unit penyelenggara pelayanan, bila dipandang perlu.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  <w:lang w:val="en-US"/>
        </w:rPr>
        <w:t xml:space="preserve">                                             </w:t>
      </w:r>
      <w:r>
        <w:rPr>
          <w:rFonts w:hint="default" w:ascii="Arial" w:hAnsi="Arial" w:cs="Arial"/>
          <w:sz w:val="24"/>
          <w:szCs w:val="24"/>
        </w:rPr>
        <w:t>KEPALA UPT</w:t>
      </w:r>
      <w:r>
        <w:rPr>
          <w:rFonts w:hint="default" w:ascii="Arial" w:hAnsi="Arial" w:cs="Arial"/>
          <w:sz w:val="24"/>
          <w:szCs w:val="24"/>
          <w:lang w:val="en-US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 PUSKESMAS TEMINDUNG</w:t>
      </w:r>
    </w:p>
    <w:p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  <w:lang w:val="en-US"/>
        </w:rPr>
        <w:t>Bambang Soeyanto</w:t>
      </w:r>
    </w:p>
    <w:p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Penata TK.I IIId</w:t>
      </w:r>
    </w:p>
    <w:p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NIP. 197110072007011018</w:t>
      </w:r>
    </w:p>
    <w:p>
      <w:pPr>
        <w:spacing w:after="0"/>
        <w:rPr>
          <w:rFonts w:ascii="Times New Roman" w:hAnsi="Times New Roman" w:cs="Times New Roman"/>
          <w:sz w:val="24"/>
        </w:rPr>
      </w:pPr>
    </w:p>
    <w:sectPr>
      <w:headerReference r:id="rId5" w:type="default"/>
      <w:footerReference r:id="rId6" w:type="default"/>
      <w:pgSz w:w="11909" w:h="18705"/>
      <w:pgMar w:top="2016" w:right="1440" w:bottom="2016" w:left="1440" w:header="403" w:footer="720" w:gutter="0"/>
      <w:pgNumType w:fmt="decimal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lang w:val="en-US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SVju0AAAAAUBAAAP&#10;AAAAAAAAAAEAIAAAACIAAABkcnMvZG93bnJldi54bWxQSwECFAAUAAAACACHTuJAXC3l+iACAABg&#10;BAAADgAAAAAAAAABACAAAAAf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lang w:val="en-US"/>
      </w:rPr>
      <w:t>Standar Pelayanan PKM Temindung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contextualSpacing/>
      <w:jc w:val="center"/>
      <w:rPr>
        <w:rFonts w:ascii="Cambria" w:hAnsi="Cambria"/>
        <w:b/>
        <w:sz w:val="24"/>
        <w:szCs w:val="28"/>
      </w:rPr>
    </w:pPr>
    <w:r>
      <w:rPr>
        <w:rFonts w:ascii="Times New Roman" w:hAnsi="Times New Roman" w:cs="Times New Roman"/>
        <w:b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38100</wp:posOffset>
          </wp:positionV>
          <wp:extent cx="752475" cy="809625"/>
          <wp:effectExtent l="0" t="0" r="9525" b="9525"/>
          <wp:wrapNone/>
          <wp:docPr id="3" name="Picture 3" descr="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nde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mbria" w:hAnsi="Cambria"/>
        <w:b/>
        <w:sz w:val="24"/>
        <w:szCs w:val="28"/>
      </w:rPr>
      <w:t>PEMERINTAH KOTA SAMARINDA</w:t>
    </w:r>
  </w:p>
  <w:p>
    <w:pPr>
      <w:spacing w:line="240" w:lineRule="auto"/>
      <w:contextualSpacing/>
      <w:jc w:val="center"/>
      <w:rPr>
        <w:rFonts w:hint="default" w:ascii="Cambria" w:hAnsi="Cambria"/>
        <w:b/>
        <w:sz w:val="24"/>
        <w:szCs w:val="28"/>
        <w:lang w:val="en-US"/>
      </w:rPr>
    </w:pPr>
    <w:r>
      <w:rPr>
        <w:rFonts w:ascii="Cambria" w:hAnsi="Cambria"/>
        <w:b/>
        <w:sz w:val="24"/>
        <w:szCs w:val="28"/>
      </w:rPr>
      <w:t>DINAS KESEHATAN KOTA</w:t>
    </w:r>
    <w:r>
      <w:rPr>
        <w:rFonts w:hint="default" w:ascii="Cambria" w:hAnsi="Cambria"/>
        <w:b/>
        <w:sz w:val="24"/>
        <w:szCs w:val="28"/>
        <w:lang w:val="en-US"/>
      </w:rPr>
      <w:t xml:space="preserve"> SAMARINDA</w:t>
    </w:r>
  </w:p>
  <w:p>
    <w:pPr>
      <w:spacing w:line="240" w:lineRule="auto"/>
      <w:contextualSpacing/>
      <w:jc w:val="center"/>
      <w:rPr>
        <w:rFonts w:hint="default" w:ascii="Cambria" w:hAnsi="Cambria"/>
        <w:b/>
        <w:sz w:val="32"/>
        <w:szCs w:val="36"/>
        <w:lang w:val="en-US"/>
      </w:rPr>
    </w:pPr>
    <w:r>
      <w:rPr>
        <w:rFonts w:ascii="Cambria" w:hAnsi="Cambria"/>
        <w:b/>
        <w:sz w:val="32"/>
        <w:szCs w:val="36"/>
      </w:rPr>
      <w:t xml:space="preserve">UPT </w:t>
    </w:r>
    <w:r>
      <w:rPr>
        <w:rFonts w:hint="default" w:ascii="Cambria" w:hAnsi="Cambria"/>
        <w:b/>
        <w:sz w:val="32"/>
        <w:szCs w:val="36"/>
        <w:lang w:val="en-US"/>
      </w:rPr>
      <w:t xml:space="preserve"> BLUD </w:t>
    </w:r>
    <w:r>
      <w:rPr>
        <w:rFonts w:ascii="Cambria" w:hAnsi="Cambria"/>
        <w:b/>
        <w:sz w:val="32"/>
        <w:szCs w:val="36"/>
      </w:rPr>
      <w:t xml:space="preserve">PUSKESMAS </w:t>
    </w:r>
    <w:r>
      <w:rPr>
        <w:rFonts w:hint="default" w:ascii="Cambria" w:hAnsi="Cambria"/>
        <w:b/>
        <w:sz w:val="32"/>
        <w:szCs w:val="36"/>
        <w:lang w:val="en-US"/>
      </w:rPr>
      <w:t>TEMINDUNG</w:t>
    </w:r>
  </w:p>
  <w:p>
    <w:pPr>
      <w:spacing w:line="240" w:lineRule="auto"/>
      <w:contextualSpacing/>
      <w:jc w:val="center"/>
      <w:rPr>
        <w:rFonts w:hint="default" w:ascii="Cambria" w:hAnsi="Cambria"/>
        <w:b/>
        <w:lang w:val="en-US"/>
      </w:rPr>
    </w:pPr>
    <w:r>
      <w:rPr>
        <w:rFonts w:ascii="Cambria" w:hAnsi="Cambria"/>
        <w:b/>
      </w:rPr>
      <w:t>J</w:t>
    </w:r>
    <w:r>
      <w:rPr>
        <w:rFonts w:hint="default" w:ascii="Cambria" w:hAnsi="Cambria"/>
        <w:b/>
        <w:lang w:val="en-US"/>
      </w:rPr>
      <w:t>alan</w:t>
    </w:r>
    <w:r>
      <w:rPr>
        <w:rFonts w:ascii="Cambria" w:hAnsi="Cambria"/>
        <w:b/>
      </w:rPr>
      <w:t xml:space="preserve"> </w:t>
    </w:r>
    <w:r>
      <w:rPr>
        <w:rFonts w:hint="default" w:ascii="Cambria" w:hAnsi="Cambria"/>
        <w:b/>
        <w:lang w:val="en-US"/>
      </w:rPr>
      <w:t>Pelita No.9, Sungai Pinang Dalam,Sungai Pinang</w:t>
    </w:r>
  </w:p>
  <w:p>
    <w:pPr>
      <w:spacing w:line="240" w:lineRule="auto"/>
      <w:contextualSpacing/>
      <w:jc w:val="center"/>
      <w:rPr>
        <w:rFonts w:hint="default" w:ascii="Cambria" w:hAnsi="Cambria"/>
        <w:b/>
        <w:lang w:val="en-US"/>
      </w:rPr>
    </w:pPr>
    <w:r>
      <w:rPr>
        <w:rFonts w:hint="default" w:ascii="Cambria" w:hAnsi="Cambria"/>
        <w:b/>
        <w:lang w:val="en-US"/>
      </w:rPr>
      <w:t>Samarinda 75117</w:t>
    </w:r>
  </w:p>
  <w:p>
    <w:pPr>
      <w:pBdr>
        <w:bottom w:val="none" w:color="auto" w:sz="0" w:space="0"/>
      </w:pBd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Cambria" w:hAnsi="Cambria"/>
        <w:b/>
      </w:rPr>
      <w:t xml:space="preserve"> Tel</w:t>
    </w:r>
    <w:r>
      <w:rPr>
        <w:rFonts w:hint="default" w:ascii="Cambria" w:hAnsi="Cambria"/>
        <w:b/>
        <w:lang w:val="en-US"/>
      </w:rPr>
      <w:t>epon:</w:t>
    </w:r>
    <w:r>
      <w:rPr>
        <w:rFonts w:ascii="Cambria" w:hAnsi="Cambria"/>
        <w:b/>
      </w:rPr>
      <w:t xml:space="preserve"> (0541)</w:t>
    </w:r>
    <w:r>
      <w:rPr>
        <w:rFonts w:hint="default" w:ascii="Cambria" w:hAnsi="Cambria"/>
        <w:b/>
        <w:lang w:val="en-US"/>
      </w:rPr>
      <w:t>766301, Posel: pkm.temindung@yahoo.com</w:t>
    </w:r>
  </w:p>
  <w:p>
    <w:pPr>
      <w:pStyle w:val="6"/>
      <w:pBdr>
        <w:bottom w:val="none" w:color="auto" w:sz="0" w:space="0"/>
      </w:pBdr>
    </w:pPr>
    <w:r>
      <w:rPr>
        <w:rFonts w:ascii="Times New Roman" w:hAnsi="Times New Roman" w:cs="Times New Roman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72390</wp:posOffset>
              </wp:positionH>
              <wp:positionV relativeFrom="paragraph">
                <wp:posOffset>86360</wp:posOffset>
              </wp:positionV>
              <wp:extent cx="5842000" cy="10795"/>
              <wp:effectExtent l="33655" t="29845" r="48895" b="9271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2000" cy="1079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.7pt;margin-top:6.8pt;height:0.85pt;width:460pt;z-index:251659264;mso-width-relative:page;mso-height-relative:page;" filled="f" stroked="t" coordsize="21600,21600" o:gfxdata="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Mpq7f0gAAAAgBAAAPAAAAAAAAAAEAIAAAACIA&#10;AABkcnMvZG93bnJldi54bWxQSwECFAAUAAAACACHTuJAERMwQg8CAABOBAAADgAAAAAAAAABACAA&#10;AAAhAQAAZHJzL2Uyb0RvYy54bWxQSwUGAAAAAAYABgBZAQAAogUAAAAA&#10;">
              <v:fill on="f" focussize="0,0"/>
              <v:stroke weight="3pt" color="#000000 [3200]" joinstyle="round"/>
              <v:imagedata o:title=""/>
              <o:lock v:ext="edit" aspectratio="f"/>
              <v:shadow on="t" color="#000000" opacity="22937f" offset="0pt,1.81102362204724pt" origin="0f,32768f" matrix="65536f,0f,0f,65536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A1EDB4"/>
    <w:multiLevelType w:val="singleLevel"/>
    <w:tmpl w:val="88A1EDB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6B618FC"/>
    <w:multiLevelType w:val="multilevel"/>
    <w:tmpl w:val="06B618F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26043"/>
    <w:multiLevelType w:val="multilevel"/>
    <w:tmpl w:val="0CA2604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D7CD7"/>
    <w:multiLevelType w:val="multilevel"/>
    <w:tmpl w:val="0DED7CD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55A2B"/>
    <w:multiLevelType w:val="multilevel"/>
    <w:tmpl w:val="0E255A2B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0C3665F"/>
    <w:multiLevelType w:val="multilevel"/>
    <w:tmpl w:val="30C3665F"/>
    <w:lvl w:ilvl="0" w:tentative="0">
      <w:start w:val="1"/>
      <w:numFmt w:val="decimal"/>
      <w:lvlText w:val="%1."/>
      <w:lvlJc w:val="left"/>
      <w:pPr>
        <w:ind w:left="983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03" w:hanging="360"/>
      </w:pPr>
    </w:lvl>
    <w:lvl w:ilvl="2" w:tentative="0">
      <w:start w:val="1"/>
      <w:numFmt w:val="lowerRoman"/>
      <w:lvlText w:val="%3."/>
      <w:lvlJc w:val="right"/>
      <w:pPr>
        <w:ind w:left="2423" w:hanging="180"/>
      </w:pPr>
    </w:lvl>
    <w:lvl w:ilvl="3" w:tentative="0">
      <w:start w:val="1"/>
      <w:numFmt w:val="decimal"/>
      <w:lvlText w:val="%4."/>
      <w:lvlJc w:val="left"/>
      <w:pPr>
        <w:ind w:left="3143" w:hanging="360"/>
      </w:pPr>
    </w:lvl>
    <w:lvl w:ilvl="4" w:tentative="0">
      <w:start w:val="1"/>
      <w:numFmt w:val="lowerLetter"/>
      <w:lvlText w:val="%5."/>
      <w:lvlJc w:val="left"/>
      <w:pPr>
        <w:ind w:left="3863" w:hanging="360"/>
      </w:pPr>
    </w:lvl>
    <w:lvl w:ilvl="5" w:tentative="0">
      <w:start w:val="1"/>
      <w:numFmt w:val="lowerRoman"/>
      <w:lvlText w:val="%6."/>
      <w:lvlJc w:val="right"/>
      <w:pPr>
        <w:ind w:left="4583" w:hanging="180"/>
      </w:pPr>
    </w:lvl>
    <w:lvl w:ilvl="6" w:tentative="0">
      <w:start w:val="1"/>
      <w:numFmt w:val="decimal"/>
      <w:lvlText w:val="%7."/>
      <w:lvlJc w:val="left"/>
      <w:pPr>
        <w:ind w:left="5303" w:hanging="360"/>
      </w:pPr>
    </w:lvl>
    <w:lvl w:ilvl="7" w:tentative="0">
      <w:start w:val="1"/>
      <w:numFmt w:val="lowerLetter"/>
      <w:lvlText w:val="%8."/>
      <w:lvlJc w:val="left"/>
      <w:pPr>
        <w:ind w:left="6023" w:hanging="360"/>
      </w:pPr>
    </w:lvl>
    <w:lvl w:ilvl="8" w:tentative="0">
      <w:start w:val="1"/>
      <w:numFmt w:val="lowerRoman"/>
      <w:lvlText w:val="%9."/>
      <w:lvlJc w:val="right"/>
      <w:pPr>
        <w:ind w:left="6743" w:hanging="180"/>
      </w:pPr>
    </w:lvl>
  </w:abstractNum>
  <w:abstractNum w:abstractNumId="6">
    <w:nsid w:val="742F0926"/>
    <w:multiLevelType w:val="multilevel"/>
    <w:tmpl w:val="742F0926"/>
    <w:lvl w:ilvl="0" w:tentative="0">
      <w:start w:val="1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B1075F8"/>
    <w:multiLevelType w:val="multilevel"/>
    <w:tmpl w:val="7B1075F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1C"/>
    <w:rsid w:val="0000091F"/>
    <w:rsid w:val="0000252A"/>
    <w:rsid w:val="00021809"/>
    <w:rsid w:val="0007519E"/>
    <w:rsid w:val="000E0758"/>
    <w:rsid w:val="000F717B"/>
    <w:rsid w:val="001D3A4D"/>
    <w:rsid w:val="001F36CC"/>
    <w:rsid w:val="00224522"/>
    <w:rsid w:val="002A15F6"/>
    <w:rsid w:val="002E6F27"/>
    <w:rsid w:val="003B2A0E"/>
    <w:rsid w:val="003E0B35"/>
    <w:rsid w:val="004405CF"/>
    <w:rsid w:val="004C659E"/>
    <w:rsid w:val="004E576C"/>
    <w:rsid w:val="00550FEB"/>
    <w:rsid w:val="00570CD5"/>
    <w:rsid w:val="00634EF0"/>
    <w:rsid w:val="006B7A63"/>
    <w:rsid w:val="006C2700"/>
    <w:rsid w:val="006D3128"/>
    <w:rsid w:val="00701479"/>
    <w:rsid w:val="007A2B43"/>
    <w:rsid w:val="007B17EB"/>
    <w:rsid w:val="00840A6A"/>
    <w:rsid w:val="00886F7F"/>
    <w:rsid w:val="008C0FDF"/>
    <w:rsid w:val="009E4423"/>
    <w:rsid w:val="00A34FCF"/>
    <w:rsid w:val="00A6196B"/>
    <w:rsid w:val="00AB39C1"/>
    <w:rsid w:val="00AE2179"/>
    <w:rsid w:val="00B91CCB"/>
    <w:rsid w:val="00C233A6"/>
    <w:rsid w:val="00C61D10"/>
    <w:rsid w:val="00CA25B3"/>
    <w:rsid w:val="00CA471B"/>
    <w:rsid w:val="00CB3438"/>
    <w:rsid w:val="00CD3C08"/>
    <w:rsid w:val="00CD4F79"/>
    <w:rsid w:val="00D267A4"/>
    <w:rsid w:val="00DD611C"/>
    <w:rsid w:val="00E21A37"/>
    <w:rsid w:val="00E85888"/>
    <w:rsid w:val="00EC67F7"/>
    <w:rsid w:val="00F76EC0"/>
    <w:rsid w:val="0E06582D"/>
    <w:rsid w:val="130309B2"/>
    <w:rsid w:val="20414E3A"/>
    <w:rsid w:val="233A614A"/>
    <w:rsid w:val="2C1F2C1D"/>
    <w:rsid w:val="2E991317"/>
    <w:rsid w:val="3D8233EF"/>
    <w:rsid w:val="49A22260"/>
    <w:rsid w:val="5E3E2FA8"/>
    <w:rsid w:val="7203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Header Char"/>
    <w:basedOn w:val="2"/>
    <w:link w:val="6"/>
    <w:qFormat/>
    <w:uiPriority w:val="99"/>
  </w:style>
  <w:style w:type="character" w:customStyle="1" w:styleId="11">
    <w:name w:val="Footer Char"/>
    <w:basedOn w:val="2"/>
    <w:link w:val="5"/>
    <w:qFormat/>
    <w:uiPriority w:val="99"/>
  </w:style>
  <w:style w:type="character" w:customStyle="1" w:styleId="12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291</Words>
  <Characters>1664</Characters>
  <Lines>13</Lines>
  <Paragraphs>3</Paragraphs>
  <TotalTime>232</TotalTime>
  <ScaleCrop>false</ScaleCrop>
  <LinksUpToDate>false</LinksUpToDate>
  <CharactersWithSpaces>1952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2017-07-26T05:08:00Z</dcterms:created>
  <dc:creator>Satellite C55</dc:creator>
  <cp:lastModifiedBy>Asus</cp:lastModifiedBy>
  <cp:lastPrinted>2019-02-25T23:51:00Z</cp:lastPrinted>
  <dcterms:modified xsi:type="dcterms:W3CDTF">2021-02-11T04:00:35Z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